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4C8" w:rsidRPr="00083D4A" w:rsidRDefault="00083D4A" w:rsidP="00083D4A">
      <w:pPr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Межрайонная ИФНС России №8 по Архангельской области и НАО напоминает, что в</w:t>
      </w:r>
      <w:r w:rsidRPr="00083D4A">
        <w:rPr>
          <w:rFonts w:ascii="Times New Roman" w:hAnsi="Times New Roman" w:cs="Times New Roman"/>
          <w:sz w:val="28"/>
          <w:szCs w:val="28"/>
        </w:rPr>
        <w:t xml:space="preserve"> связи со сложной эпидемиологической обстановкой, а также в рамках мер по обеспечению устойчивого развития экономики </w:t>
      </w:r>
      <w:r>
        <w:rPr>
          <w:rFonts w:ascii="Times New Roman" w:hAnsi="Times New Roman" w:cs="Times New Roman"/>
          <w:sz w:val="28"/>
          <w:szCs w:val="28"/>
        </w:rPr>
        <w:t>продлена Декларационная</w:t>
      </w:r>
      <w:r w:rsidRPr="00083D4A">
        <w:rPr>
          <w:rFonts w:ascii="Times New Roman" w:hAnsi="Times New Roman" w:cs="Times New Roman"/>
          <w:sz w:val="28"/>
          <w:szCs w:val="28"/>
        </w:rPr>
        <w:t xml:space="preserve"> кампания по налогу на доходы физических лиц до 30 июля 2020 года. Срок уплаты, исчисленного налога не переносится, 15 июля 2020 года.</w:t>
      </w:r>
      <w:bookmarkStart w:id="0" w:name="_GoBack"/>
      <w:bookmarkEnd w:id="0"/>
    </w:p>
    <w:sectPr w:rsidR="00D024C8" w:rsidRPr="00083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8B7"/>
    <w:rsid w:val="00083D4A"/>
    <w:rsid w:val="00D024C8"/>
    <w:rsid w:val="00E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Дьячкова Алена Николаевна</dc:creator>
  <cp:keywords/>
  <dc:description/>
  <cp:lastModifiedBy>Дьячкова Алена Николаевна</cp:lastModifiedBy>
  <cp:revision>2</cp:revision>
  <dcterms:created xsi:type="dcterms:W3CDTF">2020-05-13T08:22:00Z</dcterms:created>
  <dcterms:modified xsi:type="dcterms:W3CDTF">2020-05-13T08:28:00Z</dcterms:modified>
</cp:coreProperties>
</file>